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eastAsia" w:ascii="仿宋_GB2312" w:hAnsi="仿宋_GB2312" w:eastAsia="仿宋_GB2312" w:cs="仿宋_GB2312"/>
          <w:b w:val="0"/>
          <w:bCs w:val="0"/>
          <w:sz w:val="32"/>
          <w:szCs w:val="32"/>
          <w:lang w:val="en-US" w:eastAsia="zh-CN"/>
        </w:rPr>
      </w:pPr>
      <w:bookmarkStart w:id="0" w:name="_GoBack"/>
      <w:bookmarkEnd w:id="0"/>
      <w:r>
        <w:rPr>
          <w:rFonts w:hint="eastAsia" w:ascii="仿宋_GB2312" w:hAnsi="仿宋_GB2312" w:eastAsia="仿宋_GB2312" w:cs="仿宋_GB2312"/>
          <w:b w:val="0"/>
          <w:bCs w:val="0"/>
          <w:sz w:val="32"/>
          <w:szCs w:val="32"/>
        </w:rPr>
        <w:t>附件</w:t>
      </w:r>
      <w:r>
        <w:rPr>
          <w:rFonts w:hint="eastAsia" w:ascii="仿宋_GB2312" w:hAnsi="仿宋_GB2312" w:eastAsia="仿宋_GB2312" w:cs="仿宋_GB2312"/>
          <w:b w:val="0"/>
          <w:bCs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部门整体绩效</w:t>
      </w:r>
      <w:r>
        <w:rPr>
          <w:rFonts w:hint="eastAsia" w:ascii="方正小标宋简体" w:hAnsi="方正小标宋简体" w:eastAsia="方正小标宋简体" w:cs="方正小标宋简体"/>
          <w:b w:val="0"/>
          <w:bCs w:val="0"/>
          <w:sz w:val="44"/>
          <w:szCs w:val="44"/>
          <w:lang w:eastAsia="zh-CN"/>
        </w:rPr>
        <w:t>评价</w:t>
      </w:r>
      <w:r>
        <w:rPr>
          <w:rFonts w:hint="eastAsia" w:ascii="方正小标宋简体" w:hAnsi="方正小标宋简体" w:eastAsia="方正小标宋简体" w:cs="方正小标宋简体"/>
          <w:b w:val="0"/>
          <w:bCs w:val="0"/>
          <w:sz w:val="44"/>
          <w:szCs w:val="44"/>
        </w:rPr>
        <w:t>报告</w:t>
      </w:r>
    </w:p>
    <w:p>
      <w:pPr>
        <w:pStyle w:val="6"/>
        <w:rPr>
          <w:rFonts w:hint="eastAsia"/>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一、部门概况</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乡级实施方案中成立项目组织机构，明确职责分工，结合本地区实际情况，由各村、各社区自行组织具体项目的实施。项目管理制度健全，乡级工作组对各阶段项目进展情况及时跟进，各村、各社区具体负责日常监督检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部门整体绩效目标设立情况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结合本地区实际情况,部门整体绩效目标设立</w:t>
      </w:r>
      <w:r>
        <w:rPr>
          <w:rFonts w:hint="eastAsia" w:ascii="仿宋_GB2312" w:hAnsi="仿宋_GB2312" w:eastAsia="仿宋_GB2312" w:cs="仿宋_GB2312"/>
          <w:b w:val="0"/>
          <w:bCs w:val="0"/>
          <w:sz w:val="32"/>
          <w:szCs w:val="32"/>
          <w:lang w:eastAsia="zh-CN"/>
        </w:rPr>
        <w:t>是</w:t>
      </w:r>
      <w:r>
        <w:rPr>
          <w:rFonts w:hint="eastAsia" w:ascii="仿宋_GB2312" w:hAnsi="仿宋_GB2312" w:eastAsia="仿宋_GB2312" w:cs="仿宋_GB2312"/>
          <w:b w:val="0"/>
          <w:bCs w:val="0"/>
          <w:sz w:val="32"/>
          <w:szCs w:val="32"/>
        </w:rPr>
        <w:t>依据项目的实际情况，项目涉及的科室严格按照预算的情况填报绩效目标申报表，实际达到了“谁的项目谁填报，谁的职责谁跟进”的目标，项目设立的合理性可以达到九成以上。</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202</w:t>
      </w:r>
      <w:r>
        <w:rPr>
          <w:rFonts w:hint="eastAsia" w:ascii="仿宋_GB2312" w:hAnsi="仿宋_GB2312" w:eastAsia="仿宋_GB2312" w:cs="仿宋_GB2312"/>
          <w:b w:val="0"/>
          <w:bCs w:val="0"/>
          <w:color w:val="000000"/>
          <w:kern w:val="0"/>
          <w:sz w:val="32"/>
          <w:szCs w:val="32"/>
          <w:lang w:val="en-US" w:eastAsia="zh-CN"/>
        </w:rPr>
        <w:t>4</w:t>
      </w:r>
      <w:r>
        <w:rPr>
          <w:rFonts w:hint="eastAsia" w:ascii="仿宋_GB2312" w:hAnsi="仿宋_GB2312" w:eastAsia="仿宋_GB2312" w:cs="仿宋_GB2312"/>
          <w:b w:val="0"/>
          <w:bCs w:val="0"/>
          <w:color w:val="000000"/>
          <w:kern w:val="0"/>
          <w:sz w:val="32"/>
          <w:szCs w:val="32"/>
        </w:rPr>
        <w:t>年全年预算数</w:t>
      </w:r>
      <w:r>
        <w:rPr>
          <w:rFonts w:hint="eastAsia" w:ascii="仿宋_GB2312" w:hAnsi="仿宋_GB2312" w:eastAsia="仿宋_GB2312" w:cs="仿宋_GB2312"/>
          <w:b w:val="0"/>
          <w:bCs w:val="0"/>
          <w:color w:val="000000"/>
          <w:kern w:val="0"/>
          <w:sz w:val="32"/>
          <w:szCs w:val="32"/>
          <w:lang w:val="en-US" w:eastAsia="zh-CN"/>
        </w:rPr>
        <w:t>20688.945371</w:t>
      </w:r>
      <w:r>
        <w:rPr>
          <w:rFonts w:hint="eastAsia" w:ascii="仿宋_GB2312" w:hAnsi="仿宋_GB2312" w:eastAsia="仿宋_GB2312" w:cs="仿宋_GB2312"/>
          <w:b w:val="0"/>
          <w:bCs w:val="0"/>
          <w:color w:val="000000"/>
          <w:kern w:val="0"/>
          <w:sz w:val="32"/>
          <w:szCs w:val="32"/>
        </w:rPr>
        <w:t>万元，其中，基本支出预算数</w:t>
      </w:r>
      <w:r>
        <w:rPr>
          <w:rFonts w:hint="eastAsia" w:ascii="仿宋_GB2312" w:hAnsi="仿宋_GB2312" w:eastAsia="仿宋_GB2312" w:cs="仿宋_GB2312"/>
          <w:b w:val="0"/>
          <w:bCs w:val="0"/>
          <w:color w:val="000000"/>
          <w:kern w:val="0"/>
          <w:sz w:val="32"/>
          <w:szCs w:val="32"/>
          <w:lang w:val="en-US" w:eastAsia="zh-CN"/>
        </w:rPr>
        <w:t>5442.863891万</w:t>
      </w:r>
      <w:r>
        <w:rPr>
          <w:rFonts w:hint="eastAsia" w:ascii="仿宋_GB2312" w:hAnsi="仿宋_GB2312" w:eastAsia="仿宋_GB2312" w:cs="仿宋_GB2312"/>
          <w:b w:val="0"/>
          <w:bCs w:val="0"/>
          <w:color w:val="000000"/>
          <w:kern w:val="0"/>
          <w:sz w:val="32"/>
          <w:szCs w:val="32"/>
        </w:rPr>
        <w:t>元，项目支出预算数</w:t>
      </w:r>
      <w:r>
        <w:rPr>
          <w:rFonts w:hint="eastAsia" w:ascii="仿宋_GB2312" w:hAnsi="仿宋_GB2312" w:eastAsia="仿宋_GB2312" w:cs="仿宋_GB2312"/>
          <w:b w:val="0"/>
          <w:bCs w:val="0"/>
          <w:color w:val="000000"/>
          <w:kern w:val="0"/>
          <w:sz w:val="32"/>
          <w:szCs w:val="32"/>
          <w:lang w:val="en-US" w:eastAsia="zh-CN"/>
        </w:rPr>
        <w:t>15246.081480</w:t>
      </w:r>
      <w:r>
        <w:rPr>
          <w:rFonts w:hint="eastAsia" w:ascii="仿宋_GB2312" w:hAnsi="仿宋_GB2312" w:eastAsia="仿宋_GB2312" w:cs="仿宋_GB2312"/>
          <w:b w:val="0"/>
          <w:bCs w:val="0"/>
          <w:color w:val="000000"/>
          <w:kern w:val="0"/>
          <w:sz w:val="32"/>
          <w:szCs w:val="32"/>
        </w:rPr>
        <w:t>万元，其他支出预算数</w:t>
      </w:r>
      <w:r>
        <w:rPr>
          <w:rFonts w:hint="eastAsia" w:ascii="仿宋_GB2312" w:hAnsi="仿宋_GB2312" w:eastAsia="仿宋_GB2312" w:cs="仿宋_GB2312"/>
          <w:b w:val="0"/>
          <w:bCs w:val="0"/>
          <w:color w:val="000000"/>
          <w:kern w:val="0"/>
          <w:sz w:val="32"/>
          <w:szCs w:val="32"/>
          <w:lang w:val="en-US" w:eastAsia="zh-CN"/>
        </w:rPr>
        <w:t>0</w:t>
      </w:r>
      <w:r>
        <w:rPr>
          <w:rFonts w:hint="eastAsia" w:ascii="仿宋_GB2312" w:hAnsi="仿宋_GB2312" w:eastAsia="仿宋_GB2312" w:cs="仿宋_GB2312"/>
          <w:b w:val="0"/>
          <w:bCs w:val="0"/>
          <w:color w:val="000000"/>
          <w:kern w:val="0"/>
          <w:sz w:val="32"/>
          <w:szCs w:val="32"/>
        </w:rPr>
        <w:t>元。资金总体支出</w:t>
      </w:r>
      <w:r>
        <w:rPr>
          <w:rFonts w:hint="eastAsia" w:ascii="仿宋_GB2312" w:hAnsi="仿宋_GB2312" w:eastAsia="仿宋_GB2312" w:cs="仿宋_GB2312"/>
          <w:b w:val="0"/>
          <w:bCs w:val="0"/>
          <w:color w:val="000000"/>
          <w:kern w:val="0"/>
          <w:sz w:val="32"/>
          <w:szCs w:val="32"/>
          <w:lang w:val="en-US" w:eastAsia="zh-CN"/>
        </w:rPr>
        <w:t>19058.358433</w:t>
      </w:r>
      <w:r>
        <w:rPr>
          <w:rFonts w:hint="eastAsia" w:ascii="仿宋_GB2312" w:hAnsi="仿宋_GB2312" w:eastAsia="仿宋_GB2312" w:cs="仿宋_GB2312"/>
          <w:b w:val="0"/>
          <w:bCs w:val="0"/>
          <w:color w:val="000000"/>
          <w:kern w:val="0"/>
          <w:sz w:val="32"/>
          <w:szCs w:val="32"/>
        </w:rPr>
        <w:t>万元，其中，基本支出</w:t>
      </w:r>
      <w:r>
        <w:rPr>
          <w:rFonts w:hint="eastAsia" w:ascii="仿宋_GB2312" w:hAnsi="仿宋_GB2312" w:eastAsia="仿宋_GB2312" w:cs="仿宋_GB2312"/>
          <w:b w:val="0"/>
          <w:bCs w:val="0"/>
          <w:color w:val="000000"/>
          <w:kern w:val="0"/>
          <w:sz w:val="32"/>
          <w:szCs w:val="32"/>
          <w:lang w:val="en-US" w:eastAsia="zh-CN"/>
        </w:rPr>
        <w:t>5292.843986</w:t>
      </w:r>
      <w:r>
        <w:rPr>
          <w:rFonts w:hint="eastAsia" w:ascii="仿宋_GB2312" w:hAnsi="仿宋_GB2312" w:eastAsia="仿宋_GB2312" w:cs="仿宋_GB2312"/>
          <w:b w:val="0"/>
          <w:bCs w:val="0"/>
          <w:color w:val="000000"/>
          <w:kern w:val="0"/>
          <w:sz w:val="32"/>
          <w:szCs w:val="32"/>
        </w:rPr>
        <w:t>万元，项目支出</w:t>
      </w:r>
      <w:r>
        <w:rPr>
          <w:rFonts w:hint="eastAsia" w:ascii="仿宋_GB2312" w:hAnsi="仿宋_GB2312" w:eastAsia="仿宋_GB2312" w:cs="仿宋_GB2312"/>
          <w:b w:val="0"/>
          <w:bCs w:val="0"/>
          <w:color w:val="000000"/>
          <w:kern w:val="0"/>
          <w:sz w:val="32"/>
          <w:szCs w:val="32"/>
          <w:lang w:val="en-US" w:eastAsia="zh-CN"/>
        </w:rPr>
        <w:t>13765.514447</w:t>
      </w:r>
      <w:r>
        <w:rPr>
          <w:rFonts w:hint="eastAsia" w:ascii="仿宋_GB2312" w:hAnsi="仿宋_GB2312" w:eastAsia="仿宋_GB2312" w:cs="仿宋_GB2312"/>
          <w:b w:val="0"/>
          <w:bCs w:val="0"/>
          <w:color w:val="000000"/>
          <w:kern w:val="0"/>
          <w:sz w:val="32"/>
          <w:szCs w:val="32"/>
        </w:rPr>
        <w:t>万元，其他支出</w:t>
      </w:r>
      <w:r>
        <w:rPr>
          <w:rFonts w:hint="eastAsia" w:ascii="仿宋_GB2312" w:hAnsi="仿宋_GB2312" w:eastAsia="仿宋_GB2312" w:cs="仿宋_GB2312"/>
          <w:b w:val="0"/>
          <w:bCs w:val="0"/>
          <w:color w:val="000000"/>
          <w:kern w:val="0"/>
          <w:sz w:val="32"/>
          <w:szCs w:val="32"/>
          <w:lang w:val="en-US" w:eastAsia="zh-CN"/>
        </w:rPr>
        <w:t>0</w:t>
      </w:r>
      <w:r>
        <w:rPr>
          <w:rFonts w:hint="eastAsia" w:ascii="仿宋_GB2312" w:hAnsi="仿宋_GB2312" w:eastAsia="仿宋_GB2312" w:cs="仿宋_GB2312"/>
          <w:b w:val="0"/>
          <w:bCs w:val="0"/>
          <w:color w:val="000000"/>
          <w:kern w:val="0"/>
          <w:sz w:val="32"/>
          <w:szCs w:val="32"/>
        </w:rPr>
        <w:t>元。资金总体预算执行率为9</w:t>
      </w:r>
      <w:r>
        <w:rPr>
          <w:rFonts w:hint="eastAsia" w:ascii="仿宋_GB2312" w:hAnsi="仿宋_GB2312" w:eastAsia="仿宋_GB2312" w:cs="仿宋_GB2312"/>
          <w:b w:val="0"/>
          <w:bCs w:val="0"/>
          <w:color w:val="000000"/>
          <w:kern w:val="0"/>
          <w:sz w:val="32"/>
          <w:szCs w:val="32"/>
          <w:lang w:val="en-US" w:eastAsia="zh-CN"/>
        </w:rPr>
        <w:t>2.12</w:t>
      </w:r>
      <w:r>
        <w:rPr>
          <w:rFonts w:hint="eastAsia" w:ascii="仿宋_GB2312" w:hAnsi="仿宋_GB2312" w:eastAsia="仿宋_GB2312" w:cs="仿宋_GB2312"/>
          <w:b w:val="0"/>
          <w:bCs w:val="0"/>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三、整体绩效目标实现情况</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（一）产出完成情况分析</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rPr>
        <w:t>1.产出数量</w:t>
      </w:r>
      <w:r>
        <w:rPr>
          <w:rFonts w:hint="eastAsia" w:ascii="仿宋_GB2312" w:hAnsi="仿宋_GB2312" w:eastAsia="仿宋_GB2312" w:cs="仿宋_GB2312"/>
          <w:b w:val="0"/>
          <w:bCs w:val="0"/>
          <w:color w:val="000000"/>
          <w:kern w:val="0"/>
          <w:sz w:val="32"/>
          <w:szCs w:val="32"/>
          <w:lang w:val="en-US" w:eastAsia="zh-CN"/>
        </w:rPr>
        <w:t xml:space="preserve"> 实际完成129个，完成数量多于年初，因后期有预算调剂项目。</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color w:val="000000"/>
          <w:kern w:val="0"/>
          <w:sz w:val="32"/>
          <w:szCs w:val="32"/>
        </w:rPr>
        <w:t>2.产出质量</w:t>
      </w:r>
      <w:r>
        <w:rPr>
          <w:rFonts w:hint="eastAsia" w:ascii="仿宋_GB2312" w:hAnsi="仿宋_GB2312" w:eastAsia="仿宋_GB2312" w:cs="仿宋_GB2312"/>
          <w:b w:val="0"/>
          <w:bCs w:val="0"/>
          <w:color w:val="000000"/>
          <w:kern w:val="0"/>
          <w:sz w:val="32"/>
          <w:szCs w:val="32"/>
          <w:lang w:val="en-US" w:eastAsia="zh-CN"/>
        </w:rPr>
        <w:t xml:space="preserve"> 工作开展效果良好，</w:t>
      </w:r>
      <w:r>
        <w:rPr>
          <w:rFonts w:hint="eastAsia" w:ascii="仿宋_GB2312" w:hAnsi="仿宋_GB2312" w:eastAsia="仿宋_GB2312" w:cs="仿宋_GB2312"/>
          <w:b w:val="0"/>
          <w:bCs w:val="0"/>
          <w:sz w:val="32"/>
          <w:szCs w:val="32"/>
        </w:rPr>
        <w:t>项目</w:t>
      </w:r>
      <w:r>
        <w:rPr>
          <w:rFonts w:hint="eastAsia" w:ascii="仿宋_GB2312" w:hAnsi="仿宋_GB2312" w:eastAsia="仿宋_GB2312" w:cs="仿宋_GB2312"/>
          <w:b w:val="0"/>
          <w:bCs w:val="0"/>
          <w:sz w:val="32"/>
          <w:szCs w:val="32"/>
          <w:lang w:eastAsia="zh-CN"/>
        </w:rPr>
        <w:t>产出质量符合标准</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rPr>
        <w:t>3.产出进度</w:t>
      </w:r>
      <w:r>
        <w:rPr>
          <w:rFonts w:hint="eastAsia" w:ascii="仿宋_GB2312" w:hAnsi="仿宋_GB2312" w:eastAsia="仿宋_GB2312" w:cs="仿宋_GB2312"/>
          <w:b w:val="0"/>
          <w:bCs w:val="0"/>
          <w:color w:val="000000"/>
          <w:kern w:val="0"/>
          <w:sz w:val="32"/>
          <w:szCs w:val="32"/>
          <w:lang w:val="en-US" w:eastAsia="zh-CN"/>
        </w:rPr>
        <w:t xml:space="preserve"> 年度支出进度</w:t>
      </w:r>
      <w:r>
        <w:rPr>
          <w:rFonts w:hint="eastAsia" w:ascii="仿宋_GB2312" w:hAnsi="仿宋_GB2312" w:eastAsia="仿宋_GB2312" w:cs="仿宋_GB2312"/>
          <w:b w:val="0"/>
          <w:bCs w:val="0"/>
          <w:color w:val="000000"/>
          <w:kern w:val="0"/>
          <w:sz w:val="32"/>
          <w:szCs w:val="32"/>
        </w:rPr>
        <w:t>99.</w:t>
      </w:r>
      <w:r>
        <w:rPr>
          <w:rFonts w:hint="eastAsia" w:ascii="仿宋_GB2312" w:hAnsi="仿宋_GB2312" w:eastAsia="仿宋_GB2312" w:cs="仿宋_GB2312"/>
          <w:b w:val="0"/>
          <w:bCs w:val="0"/>
          <w:color w:val="000000"/>
          <w:kern w:val="0"/>
          <w:sz w:val="32"/>
          <w:szCs w:val="32"/>
          <w:lang w:val="en-US" w:eastAsia="zh-CN"/>
        </w:rPr>
        <w:t>9</w:t>
      </w: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大于年95%的指标值。</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i w:val="0"/>
          <w:iCs w:val="0"/>
          <w:caps w:val="0"/>
          <w:color w:val="232930"/>
          <w:spacing w:val="0"/>
          <w:sz w:val="32"/>
          <w:szCs w:val="32"/>
          <w:lang w:eastAsia="zh-CN"/>
        </w:rPr>
      </w:pPr>
      <w:r>
        <w:rPr>
          <w:rFonts w:hint="eastAsia" w:ascii="仿宋_GB2312" w:hAnsi="仿宋_GB2312" w:eastAsia="仿宋_GB2312" w:cs="仿宋_GB2312"/>
          <w:b w:val="0"/>
          <w:bCs w:val="0"/>
          <w:color w:val="000000"/>
          <w:kern w:val="0"/>
          <w:sz w:val="32"/>
          <w:szCs w:val="32"/>
        </w:rPr>
        <w:t xml:space="preserve">4.产出成本 </w:t>
      </w:r>
      <w:r>
        <w:rPr>
          <w:rFonts w:hint="eastAsia" w:ascii="仿宋_GB2312" w:hAnsi="仿宋_GB2312" w:eastAsia="仿宋_GB2312" w:cs="仿宋_GB2312"/>
          <w:b w:val="0"/>
          <w:bCs w:val="0"/>
          <w:color w:val="000000"/>
          <w:kern w:val="0"/>
          <w:sz w:val="32"/>
          <w:szCs w:val="32"/>
          <w:lang w:eastAsia="zh-CN"/>
        </w:rPr>
        <w:t>项目</w:t>
      </w:r>
      <w:r>
        <w:rPr>
          <w:rFonts w:hint="eastAsia" w:ascii="仿宋_GB2312" w:hAnsi="仿宋_GB2312" w:eastAsia="仿宋_GB2312" w:cs="仿宋_GB2312"/>
          <w:b w:val="0"/>
          <w:bCs w:val="0"/>
          <w:color w:val="000000"/>
          <w:kern w:val="0"/>
          <w:sz w:val="32"/>
          <w:szCs w:val="32"/>
        </w:rPr>
        <w:t>资金总体支出</w:t>
      </w:r>
      <w:r>
        <w:rPr>
          <w:rFonts w:hint="eastAsia" w:ascii="仿宋_GB2312" w:hAnsi="仿宋_GB2312" w:eastAsia="仿宋_GB2312" w:cs="仿宋_GB2312"/>
          <w:b w:val="0"/>
          <w:bCs w:val="0"/>
          <w:color w:val="000000"/>
          <w:kern w:val="0"/>
          <w:sz w:val="32"/>
          <w:szCs w:val="32"/>
          <w:lang w:val="en-US" w:eastAsia="zh-CN"/>
        </w:rPr>
        <w:t>99470.003495</w:t>
      </w:r>
      <w:r>
        <w:rPr>
          <w:rFonts w:hint="eastAsia" w:ascii="仿宋_GB2312" w:hAnsi="仿宋_GB2312" w:eastAsia="仿宋_GB2312" w:cs="仿宋_GB2312"/>
          <w:b w:val="0"/>
          <w:bCs w:val="0"/>
          <w:color w:val="000000"/>
          <w:kern w:val="0"/>
          <w:sz w:val="32"/>
          <w:szCs w:val="32"/>
        </w:rPr>
        <w:t>万元</w:t>
      </w:r>
      <w:r>
        <w:rPr>
          <w:rFonts w:hint="eastAsia" w:ascii="仿宋_GB2312" w:hAnsi="仿宋_GB2312" w:eastAsia="仿宋_GB2312" w:cs="仿宋_GB2312"/>
          <w:b w:val="0"/>
          <w:bCs w:val="0"/>
          <w:color w:val="000000"/>
          <w:kern w:val="0"/>
          <w:sz w:val="32"/>
          <w:szCs w:val="32"/>
          <w:lang w:eastAsia="zh-CN"/>
        </w:rPr>
        <w:t>，金额大于年初预算指标值，</w:t>
      </w:r>
      <w:r>
        <w:rPr>
          <w:rFonts w:hint="eastAsia" w:ascii="仿宋_GB2312" w:hAnsi="仿宋_GB2312" w:eastAsia="仿宋_GB2312" w:cs="仿宋_GB2312"/>
          <w:b w:val="0"/>
          <w:bCs w:val="0"/>
          <w:color w:val="000000"/>
          <w:kern w:val="0"/>
          <w:sz w:val="32"/>
          <w:szCs w:val="32"/>
          <w:lang w:val="en-US" w:eastAsia="zh-CN"/>
        </w:rPr>
        <w:t>因后期有预算调剂项目。</w:t>
      </w:r>
      <w:r>
        <w:rPr>
          <w:rFonts w:hint="eastAsia" w:ascii="仿宋_GB2312" w:hAnsi="仿宋_GB2312" w:eastAsia="仿宋_GB2312" w:cs="仿宋_GB2312"/>
          <w:i w:val="0"/>
          <w:iCs w:val="0"/>
          <w:caps w:val="0"/>
          <w:color w:val="232930"/>
          <w:spacing w:val="0"/>
          <w:sz w:val="32"/>
          <w:szCs w:val="32"/>
        </w:rPr>
        <w:t>本年预算执行中</w:t>
      </w:r>
      <w:r>
        <w:rPr>
          <w:rFonts w:hint="eastAsia" w:ascii="仿宋_GB2312" w:hAnsi="仿宋_GB2312" w:eastAsia="仿宋_GB2312" w:cs="仿宋_GB2312"/>
          <w:i w:val="0"/>
          <w:iCs w:val="0"/>
          <w:caps w:val="0"/>
          <w:color w:val="232930"/>
          <w:spacing w:val="0"/>
          <w:sz w:val="32"/>
          <w:szCs w:val="32"/>
          <w:lang w:eastAsia="zh-CN"/>
        </w:rPr>
        <w:t>四</w:t>
      </w:r>
      <w:r>
        <w:rPr>
          <w:rFonts w:hint="eastAsia" w:ascii="仿宋_GB2312" w:hAnsi="仿宋_GB2312" w:eastAsia="仿宋_GB2312" w:cs="仿宋_GB2312"/>
          <w:i w:val="0"/>
          <w:iCs w:val="0"/>
          <w:caps w:val="0"/>
          <w:color w:val="232930"/>
          <w:spacing w:val="0"/>
          <w:sz w:val="32"/>
          <w:szCs w:val="32"/>
        </w:rPr>
        <w:t>个未支出的项目</w:t>
      </w:r>
      <w:r>
        <w:rPr>
          <w:rFonts w:hint="eastAsia" w:ascii="仿宋_GB2312" w:hAnsi="仿宋_GB2312" w:eastAsia="仿宋_GB2312" w:cs="仿宋_GB2312"/>
          <w:i w:val="0"/>
          <w:iCs w:val="0"/>
          <w:caps w:val="0"/>
          <w:color w:val="23293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i w:val="0"/>
          <w:iCs w:val="0"/>
          <w:caps w:val="0"/>
          <w:color w:val="232930"/>
          <w:spacing w:val="0"/>
          <w:sz w:val="32"/>
          <w:szCs w:val="32"/>
        </w:rPr>
      </w:pPr>
      <w:r>
        <w:rPr>
          <w:rFonts w:hint="eastAsia" w:ascii="仿宋_GB2312" w:hAnsi="仿宋_GB2312" w:eastAsia="仿宋_GB2312" w:cs="仿宋_GB2312"/>
          <w:i w:val="0"/>
          <w:iCs w:val="0"/>
          <w:caps w:val="0"/>
          <w:color w:val="232930"/>
          <w:spacing w:val="0"/>
          <w:sz w:val="32"/>
          <w:szCs w:val="32"/>
          <w:lang w:val="en-US" w:eastAsia="zh-CN"/>
        </w:rPr>
        <w:t>1、</w:t>
      </w:r>
      <w:r>
        <w:rPr>
          <w:rFonts w:hint="eastAsia" w:ascii="仿宋_GB2312" w:hAnsi="仿宋_GB2312" w:eastAsia="仿宋_GB2312" w:cs="仿宋_GB2312"/>
          <w:i w:val="0"/>
          <w:iCs w:val="0"/>
          <w:caps w:val="0"/>
          <w:color w:val="232930"/>
          <w:spacing w:val="0"/>
          <w:sz w:val="32"/>
          <w:szCs w:val="32"/>
        </w:rPr>
        <w:t>11010523T000002153837-产业发展保障经费项目，项目总金额</w:t>
      </w:r>
      <w:r>
        <w:rPr>
          <w:rFonts w:hint="eastAsia" w:ascii="仿宋_GB2312" w:hAnsi="仿宋_GB2312" w:eastAsia="仿宋_GB2312" w:cs="仿宋_GB2312"/>
          <w:i w:val="0"/>
          <w:iCs w:val="0"/>
          <w:caps w:val="0"/>
          <w:color w:val="232930"/>
          <w:spacing w:val="0"/>
          <w:sz w:val="32"/>
          <w:szCs w:val="32"/>
          <w:lang w:val="en-US" w:eastAsia="zh-CN"/>
        </w:rPr>
        <w:t>3031.803926万</w:t>
      </w:r>
      <w:r>
        <w:rPr>
          <w:rFonts w:hint="eastAsia" w:ascii="仿宋_GB2312" w:hAnsi="仿宋_GB2312" w:eastAsia="仿宋_GB2312" w:cs="仿宋_GB2312"/>
          <w:i w:val="0"/>
          <w:iCs w:val="0"/>
          <w:caps w:val="0"/>
          <w:color w:val="232930"/>
          <w:spacing w:val="0"/>
          <w:sz w:val="32"/>
          <w:szCs w:val="32"/>
        </w:rPr>
        <w:t>元，其中未支出金额</w:t>
      </w:r>
      <w:r>
        <w:rPr>
          <w:rFonts w:hint="eastAsia" w:ascii="仿宋_GB2312" w:hAnsi="仿宋_GB2312" w:eastAsia="仿宋_GB2312" w:cs="仿宋_GB2312"/>
          <w:i w:val="0"/>
          <w:iCs w:val="0"/>
          <w:caps w:val="0"/>
          <w:color w:val="232930"/>
          <w:spacing w:val="0"/>
          <w:sz w:val="32"/>
          <w:szCs w:val="32"/>
          <w:lang w:val="en-US" w:eastAsia="zh-CN"/>
        </w:rPr>
        <w:t>524.60万</w:t>
      </w:r>
      <w:r>
        <w:rPr>
          <w:rFonts w:hint="eastAsia" w:ascii="仿宋_GB2312" w:hAnsi="仿宋_GB2312" w:eastAsia="仿宋_GB2312" w:cs="仿宋_GB2312"/>
          <w:i w:val="0"/>
          <w:iCs w:val="0"/>
          <w:caps w:val="0"/>
          <w:color w:val="232930"/>
          <w:spacing w:val="0"/>
          <w:sz w:val="32"/>
          <w:szCs w:val="32"/>
        </w:rPr>
        <w:t>元，完成率是8</w:t>
      </w:r>
      <w:r>
        <w:rPr>
          <w:rFonts w:hint="eastAsia" w:ascii="仿宋_GB2312" w:hAnsi="仿宋_GB2312" w:eastAsia="仿宋_GB2312" w:cs="仿宋_GB2312"/>
          <w:i w:val="0"/>
          <w:iCs w:val="0"/>
          <w:caps w:val="0"/>
          <w:color w:val="232930"/>
          <w:spacing w:val="0"/>
          <w:sz w:val="32"/>
          <w:szCs w:val="32"/>
          <w:lang w:val="en-US" w:eastAsia="zh-CN"/>
        </w:rPr>
        <w:t>2.70</w:t>
      </w:r>
      <w:r>
        <w:rPr>
          <w:rFonts w:hint="eastAsia" w:ascii="仿宋_GB2312" w:hAnsi="仿宋_GB2312" w:eastAsia="仿宋_GB2312" w:cs="仿宋_GB2312"/>
          <w:i w:val="0"/>
          <w:iCs w:val="0"/>
          <w:caps w:val="0"/>
          <w:color w:val="232930"/>
          <w:spacing w:val="0"/>
          <w:sz w:val="32"/>
          <w:szCs w:val="32"/>
        </w:rPr>
        <w:t>%。原因分析：剩余资金是</w:t>
      </w:r>
      <w:r>
        <w:rPr>
          <w:rFonts w:hint="eastAsia" w:ascii="仿宋_GB2312" w:hAnsi="仿宋_GB2312" w:eastAsia="仿宋_GB2312" w:cs="仿宋_GB2312"/>
          <w:i w:val="0"/>
          <w:iCs w:val="0"/>
          <w:caps w:val="0"/>
          <w:color w:val="232930"/>
          <w:spacing w:val="0"/>
          <w:sz w:val="32"/>
          <w:szCs w:val="32"/>
          <w:lang w:eastAsia="zh-CN"/>
        </w:rPr>
        <w:t>区财政下达按同口径安排至今年的</w:t>
      </w:r>
      <w:r>
        <w:rPr>
          <w:rFonts w:hint="eastAsia" w:ascii="仿宋_GB2312" w:hAnsi="仿宋_GB2312" w:eastAsia="仿宋_GB2312" w:cs="仿宋_GB2312"/>
          <w:i w:val="0"/>
          <w:iCs w:val="0"/>
          <w:caps w:val="0"/>
          <w:color w:val="232930"/>
          <w:spacing w:val="0"/>
          <w:sz w:val="32"/>
          <w:szCs w:val="32"/>
          <w:lang w:val="en-US" w:eastAsia="zh-CN"/>
        </w:rPr>
        <w:t>税源仅限用于食堂和安保项目</w:t>
      </w:r>
      <w:r>
        <w:rPr>
          <w:rFonts w:hint="eastAsia" w:ascii="仿宋_GB2312" w:hAnsi="仿宋_GB2312" w:eastAsia="仿宋_GB2312" w:cs="仿宋_GB2312"/>
          <w:i w:val="0"/>
          <w:iCs w:val="0"/>
          <w:caps w:val="0"/>
          <w:color w:val="232930"/>
          <w:spacing w:val="0"/>
          <w:sz w:val="32"/>
          <w:szCs w:val="32"/>
        </w:rPr>
        <w:t>，导致资金支付受限。202</w:t>
      </w:r>
      <w:r>
        <w:rPr>
          <w:rFonts w:hint="eastAsia" w:ascii="仿宋_GB2312" w:hAnsi="仿宋_GB2312" w:eastAsia="仿宋_GB2312" w:cs="仿宋_GB2312"/>
          <w:i w:val="0"/>
          <w:iCs w:val="0"/>
          <w:caps w:val="0"/>
          <w:color w:val="232930"/>
          <w:spacing w:val="0"/>
          <w:sz w:val="32"/>
          <w:szCs w:val="32"/>
          <w:lang w:val="en-US" w:eastAsia="zh-CN"/>
        </w:rPr>
        <w:t>4</w:t>
      </w:r>
      <w:r>
        <w:rPr>
          <w:rFonts w:hint="eastAsia" w:ascii="仿宋_GB2312" w:hAnsi="仿宋_GB2312" w:eastAsia="仿宋_GB2312" w:cs="仿宋_GB2312"/>
          <w:i w:val="0"/>
          <w:iCs w:val="0"/>
          <w:caps w:val="0"/>
          <w:color w:val="232930"/>
          <w:spacing w:val="0"/>
          <w:sz w:val="32"/>
          <w:szCs w:val="32"/>
        </w:rPr>
        <w:t>年剩余资金待202</w:t>
      </w:r>
      <w:r>
        <w:rPr>
          <w:rFonts w:hint="eastAsia" w:ascii="仿宋_GB2312" w:hAnsi="仿宋_GB2312" w:eastAsia="仿宋_GB2312" w:cs="仿宋_GB2312"/>
          <w:i w:val="0"/>
          <w:iCs w:val="0"/>
          <w:caps w:val="0"/>
          <w:color w:val="232930"/>
          <w:spacing w:val="0"/>
          <w:sz w:val="32"/>
          <w:szCs w:val="32"/>
          <w:lang w:val="en-US" w:eastAsia="zh-CN"/>
        </w:rPr>
        <w:t>5</w:t>
      </w:r>
      <w:r>
        <w:rPr>
          <w:rFonts w:hint="eastAsia" w:ascii="仿宋_GB2312" w:hAnsi="仿宋_GB2312" w:eastAsia="仿宋_GB2312" w:cs="仿宋_GB2312"/>
          <w:i w:val="0"/>
          <w:iCs w:val="0"/>
          <w:caps w:val="0"/>
          <w:color w:val="232930"/>
          <w:spacing w:val="0"/>
          <w:sz w:val="32"/>
          <w:szCs w:val="32"/>
        </w:rPr>
        <w:t>年预算到位后进行支付。</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i w:val="0"/>
          <w:iCs w:val="0"/>
          <w:caps w:val="0"/>
          <w:color w:val="232930"/>
          <w:spacing w:val="0"/>
          <w:sz w:val="32"/>
          <w:szCs w:val="32"/>
        </w:rPr>
      </w:pPr>
      <w:r>
        <w:rPr>
          <w:rFonts w:hint="eastAsia" w:ascii="仿宋_GB2312" w:hAnsi="仿宋_GB2312" w:eastAsia="仿宋_GB2312" w:cs="仿宋_GB2312"/>
          <w:i w:val="0"/>
          <w:iCs w:val="0"/>
          <w:caps w:val="0"/>
          <w:color w:val="232930"/>
          <w:spacing w:val="0"/>
          <w:sz w:val="32"/>
          <w:szCs w:val="32"/>
          <w:lang w:val="en-US" w:eastAsia="zh-CN"/>
        </w:rPr>
        <w:t>2</w:t>
      </w:r>
      <w:r>
        <w:rPr>
          <w:rFonts w:hint="eastAsia" w:ascii="仿宋_GB2312" w:hAnsi="仿宋_GB2312" w:eastAsia="仿宋_GB2312" w:cs="仿宋_GB2312"/>
          <w:i w:val="0"/>
          <w:iCs w:val="0"/>
          <w:caps w:val="0"/>
          <w:color w:val="232930"/>
          <w:spacing w:val="0"/>
          <w:sz w:val="32"/>
          <w:szCs w:val="32"/>
        </w:rPr>
        <w:t>、11010525T000003237495-中央基建投资-崔各庄乡南皋组团AD地块配套东营北街道路工程，项目总金额955万元，其中未支出金额166.976273万元，完成率为82.52%。原因分析：由于区级资金已于2024年6月下达，为了加快施工进度，避免拖欠工程款，前期使用区级资金支付工程款。2024年8月23日下达中央资金后才使用中央资金。目前工程接近尾声，2025年推进项目进度执行，预计按照目标完成。</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i w:val="0"/>
          <w:iCs w:val="0"/>
          <w:caps w:val="0"/>
          <w:color w:val="232930"/>
          <w:spacing w:val="0"/>
          <w:sz w:val="32"/>
          <w:szCs w:val="32"/>
          <w:lang w:val="en-US" w:eastAsia="zh-CN"/>
        </w:rPr>
      </w:pPr>
      <w:r>
        <w:rPr>
          <w:rFonts w:hint="eastAsia" w:ascii="仿宋_GB2312" w:hAnsi="仿宋_GB2312" w:eastAsia="仿宋_GB2312" w:cs="仿宋_GB2312"/>
          <w:i w:val="0"/>
          <w:iCs w:val="0"/>
          <w:caps w:val="0"/>
          <w:color w:val="232930"/>
          <w:spacing w:val="0"/>
          <w:sz w:val="32"/>
          <w:szCs w:val="32"/>
          <w:lang w:val="en-US" w:eastAsia="zh-CN"/>
        </w:rPr>
        <w:t>3、11010525T000003237499-中央基建投资-崔各庄乡南皋组团AD地块配套东营南街道路工程，项目总金额813万元，其中未支出金额160.149935万元，完成率为80.3%。原因分析：由于区级资金已于2024年6月下达，为了加快施工进度，避免拖欠工程款，前期使用区级资金支付工程款。2024年8月23日下达中央资金后才使用中央资金。目前工程接近尾声，2025年推进项目进度执行，预计按照目标完成。</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rPr>
      </w:pPr>
      <w:r>
        <w:rPr>
          <w:rFonts w:hint="eastAsia" w:ascii="仿宋_GB2312" w:hAnsi="仿宋_GB2312" w:eastAsia="仿宋_GB2312" w:cs="仿宋_GB2312"/>
          <w:i w:val="0"/>
          <w:iCs w:val="0"/>
          <w:caps w:val="0"/>
          <w:color w:val="232930"/>
          <w:spacing w:val="0"/>
          <w:sz w:val="32"/>
          <w:szCs w:val="32"/>
          <w:lang w:val="en-US" w:eastAsia="zh-CN"/>
        </w:rPr>
        <w:t>4、11010525T000003237501-中央基建投资-崔各庄乡南皋组团AD地块配套京旺北街道路工程，项目总金额251万元，其中未支出金额65.316533万元，完成率为73.98%。原因分析：由于区级资金已于2024年6月下达，为了加快施工进度，避免拖欠工程款，前期使用区级资金支付工程款。2024年8月23日下达中央资金后才使用中央资金。目前工程接近尾声，2025年推进项目进度执行，预计按照目标完成。</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（二）效果实现情况分析</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rPr>
        <w:t>1.经济效益</w:t>
      </w:r>
      <w:r>
        <w:rPr>
          <w:rFonts w:hint="eastAsia" w:ascii="仿宋_GB2312" w:hAnsi="仿宋_GB2312" w:eastAsia="仿宋_GB2312" w:cs="仿宋_GB2312"/>
          <w:b w:val="0"/>
          <w:bCs w:val="0"/>
          <w:color w:val="00000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民生家园项目促进地区社会建设、民生服务保障和应急管理等各项事业的发展，增强预防和应对处置突发事件能力，改善地区民生、发展地区经济，保障崔各庄地区经济社会持续健康稳定发展。</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rPr>
        <w:t>2.社会效益</w:t>
      </w:r>
      <w:r>
        <w:rPr>
          <w:rFonts w:hint="eastAsia" w:ascii="仿宋_GB2312" w:hAnsi="仿宋_GB2312" w:eastAsia="仿宋_GB2312" w:cs="仿宋_GB2312"/>
          <w:b w:val="0"/>
          <w:bCs w:val="0"/>
          <w:color w:val="00000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推动社会工作助力社区治理与服务项目，建立崔各庄地区社会工作站。培养全能社工，实现社区治理改革覆盖。加快残疾人服务体系建设，搭建社区残疾人综合服务平台，提升为残疾人服务的水平，建立示范残疾人温馨家园建设的长效机制，保障我地区示范残疾人温馨家园健康持续发展。转化现存邪教人员，开展反邪教宣传，防止群众受到邪教的蒙蔽和侵害。严格落实疫情防控任务，做好规模核酸检测等工作，保障地区人民健康，阻击疫情传播。努力打造共建共治共享的社会治理格局，完善精治共治法治的城市治理体系，深入推进更高水平的平安平房建设。</w:t>
      </w:r>
    </w:p>
    <w:p>
      <w:pPr>
        <w:keepNext w:val="0"/>
        <w:keepLines w:val="0"/>
        <w:pageBreakBefore w:val="0"/>
        <w:widowControl w:val="0"/>
        <w:numPr>
          <w:ilvl w:val="0"/>
          <w:numId w:val="2"/>
        </w:numPr>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rPr>
        <w:t>环境效益</w:t>
      </w:r>
      <w:r>
        <w:rPr>
          <w:rFonts w:hint="eastAsia" w:ascii="仿宋_GB2312" w:hAnsi="仿宋_GB2312" w:eastAsia="仿宋_GB2312" w:cs="仿宋_GB2312"/>
          <w:b w:val="0"/>
          <w:bCs w:val="0"/>
          <w:color w:val="000000"/>
          <w:kern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320" w:firstLineChars="10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完善设施，改善群众身边环境卫生质量，改善市容市貌,使城乡结合部达到环境卫生整洁有序。使崔各庄地区绿化充分，植物配置合理，达到黄土不露天；保持道路路面环境整洁，无垃圾；保持沟渠环境整洁，无垃圾。加强基本农田灌溉能力，提升基本农田产量，实际减少农田灌溉用水量，达到节约用水效果。防制洪涝灾害，为基本农田丰收奠定基础。</w:t>
      </w:r>
    </w:p>
    <w:p>
      <w:pPr>
        <w:keepNext w:val="0"/>
        <w:keepLines w:val="0"/>
        <w:pageBreakBefore w:val="0"/>
        <w:widowControl w:val="0"/>
        <w:numPr>
          <w:ilvl w:val="0"/>
          <w:numId w:val="2"/>
        </w:numPr>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可持续性影响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改善市容市貌,使城乡结合部“煤改清洁能源设备”运行平稳</w:t>
      </w:r>
      <w:r>
        <w:rPr>
          <w:rFonts w:hint="eastAsia" w:ascii="仿宋_GB2312" w:hAnsi="仿宋_GB2312" w:eastAsia="仿宋_GB2312" w:cs="仿宋_GB2312"/>
          <w:b w:val="0"/>
          <w:bCs w:val="0"/>
          <w:color w:val="000000"/>
          <w:kern w:val="0"/>
          <w:sz w:val="32"/>
          <w:szCs w:val="32"/>
          <w:lang w:eastAsia="zh-CN"/>
        </w:rPr>
        <w:t>。加强房屋使用安全管理，形成房屋安全系统化、科学化、信息化管理体系，整体推进城镇房屋、农村房屋及基层监管力量建设、房屋安全各项工作。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rPr>
        <w:t>服务对象满意度</w:t>
      </w:r>
      <w:r>
        <w:rPr>
          <w:rFonts w:hint="eastAsia" w:ascii="仿宋_GB2312" w:hAnsi="仿宋_GB2312" w:eastAsia="仿宋_GB2312" w:cs="仿宋_GB2312"/>
          <w:b w:val="0"/>
          <w:bCs w:val="0"/>
          <w:color w:val="00000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使人民群众获得感、幸福感、安全感更加充实、更有保障、更可持续，深化崔各庄乡建设工作，提升群众安全感。</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四、预算管理情况分析</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（一）财务管理</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1.财务管理制度健全性</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sz w:val="32"/>
          <w:szCs w:val="32"/>
          <w:lang w:eastAsia="zh-CN"/>
        </w:rPr>
        <w:t>我乡</w:t>
      </w:r>
      <w:r>
        <w:rPr>
          <w:rFonts w:hint="eastAsia" w:ascii="仿宋_GB2312" w:hAnsi="仿宋_GB2312" w:eastAsia="仿宋_GB2312" w:cs="仿宋_GB2312"/>
          <w:b w:val="0"/>
          <w:bCs w:val="0"/>
          <w:sz w:val="32"/>
          <w:szCs w:val="32"/>
        </w:rPr>
        <w:t>北京市朝阳区</w:t>
      </w:r>
      <w:r>
        <w:rPr>
          <w:rFonts w:hint="eastAsia" w:ascii="仿宋_GB2312" w:hAnsi="仿宋_GB2312" w:eastAsia="仿宋_GB2312" w:cs="仿宋_GB2312"/>
          <w:b w:val="0"/>
          <w:bCs w:val="0"/>
          <w:sz w:val="32"/>
          <w:szCs w:val="32"/>
          <w:lang w:val="en-US" w:eastAsia="zh-CN"/>
        </w:rPr>
        <w:t>崔各庄</w:t>
      </w:r>
      <w:r>
        <w:rPr>
          <w:rFonts w:hint="eastAsia" w:ascii="仿宋_GB2312" w:hAnsi="仿宋_GB2312" w:eastAsia="仿宋_GB2312" w:cs="仿宋_GB2312"/>
          <w:b w:val="0"/>
          <w:bCs w:val="0"/>
          <w:sz w:val="32"/>
          <w:szCs w:val="32"/>
        </w:rPr>
        <w:t>乡人民政府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以下简称“乡政府”</w:t>
      </w:r>
      <w:r>
        <w:rPr>
          <w:rFonts w:hint="eastAsia" w:ascii="仿宋_GB2312" w:hAnsi="仿宋_GB2312" w:eastAsia="仿宋_GB2312" w:cs="仿宋_GB2312"/>
          <w:b w:val="0"/>
          <w:bCs w:val="0"/>
          <w:sz w:val="32"/>
          <w:szCs w:val="32"/>
          <w:lang w:eastAsia="zh-CN"/>
        </w:rPr>
        <w:t>），有健全</w:t>
      </w:r>
      <w:r>
        <w:rPr>
          <w:rFonts w:hint="eastAsia" w:ascii="仿宋_GB2312" w:hAnsi="仿宋_GB2312" w:eastAsia="仿宋_GB2312" w:cs="仿宋_GB2312"/>
          <w:b w:val="0"/>
          <w:bCs w:val="0"/>
          <w:sz w:val="32"/>
          <w:szCs w:val="32"/>
        </w:rPr>
        <w:t>的财务管理制度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经济发展办公室是乡政府机关的财务归口管理机构，负责起草财务管理的相关制度，根据《中华人民共和国会计法》、《中华人民共和国预算法》、《会计基础工作规范》、《行政单位财务规则》、《政府会计制度》、《行政事业单位内部控制规范（试行）》以及相关法律法规，结合</w:t>
      </w:r>
      <w:r>
        <w:rPr>
          <w:rFonts w:hint="eastAsia" w:ascii="仿宋_GB2312" w:hAnsi="仿宋_GB2312" w:eastAsia="仿宋_GB2312" w:cs="仿宋_GB2312"/>
          <w:b w:val="0"/>
          <w:bCs w:val="0"/>
          <w:sz w:val="32"/>
          <w:szCs w:val="32"/>
          <w:lang w:val="en-US" w:eastAsia="zh-CN"/>
        </w:rPr>
        <w:t>乡政府</w:t>
      </w:r>
      <w:r>
        <w:rPr>
          <w:rFonts w:hint="eastAsia" w:ascii="仿宋_GB2312" w:hAnsi="仿宋_GB2312" w:eastAsia="仿宋_GB2312" w:cs="仿宋_GB2312"/>
          <w:b w:val="0"/>
          <w:bCs w:val="0"/>
          <w:sz w:val="32"/>
          <w:szCs w:val="32"/>
        </w:rPr>
        <w:t>实际，制定</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北京市朝阳区</w:t>
      </w:r>
      <w:r>
        <w:rPr>
          <w:rFonts w:hint="eastAsia" w:ascii="仿宋_GB2312" w:hAnsi="仿宋_GB2312" w:eastAsia="仿宋_GB2312" w:cs="仿宋_GB2312"/>
          <w:b w:val="0"/>
          <w:bCs w:val="0"/>
          <w:sz w:val="32"/>
          <w:szCs w:val="32"/>
          <w:lang w:val="en-US" w:eastAsia="zh-CN"/>
        </w:rPr>
        <w:t>崔各庄</w:t>
      </w:r>
      <w:r>
        <w:rPr>
          <w:rFonts w:hint="eastAsia" w:ascii="仿宋_GB2312" w:hAnsi="仿宋_GB2312" w:eastAsia="仿宋_GB2312" w:cs="仿宋_GB2312"/>
          <w:b w:val="0"/>
          <w:bCs w:val="0"/>
          <w:sz w:val="32"/>
          <w:szCs w:val="32"/>
        </w:rPr>
        <w:t>乡人民政府财务内部管理办法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资金使用合规性和安全性</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textAlignment w:val="auto"/>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lang w:eastAsia="zh-CN"/>
        </w:rPr>
        <w:t>资金使用有严格的流程，</w:t>
      </w:r>
      <w:r>
        <w:rPr>
          <w:rFonts w:hint="eastAsia" w:ascii="仿宋_GB2312" w:hAnsi="仿宋_GB2312" w:eastAsia="仿宋_GB2312" w:cs="仿宋_GB2312"/>
          <w:b w:val="0"/>
          <w:bCs w:val="0"/>
          <w:color w:val="000000"/>
          <w:sz w:val="32"/>
          <w:szCs w:val="32"/>
          <w:lang w:val="en-US" w:eastAsia="zh-CN"/>
        </w:rPr>
        <w:t>乡政府</w:t>
      </w:r>
      <w:r>
        <w:rPr>
          <w:rFonts w:hint="eastAsia" w:ascii="仿宋_GB2312" w:hAnsi="仿宋_GB2312" w:eastAsia="仿宋_GB2312" w:cs="仿宋_GB2312"/>
          <w:b w:val="0"/>
          <w:bCs w:val="0"/>
          <w:color w:val="000000"/>
          <w:sz w:val="32"/>
          <w:szCs w:val="32"/>
        </w:rPr>
        <w:t>重大财务决策、重大资金事项实行乡党委会领导下的集体决策</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sz w:val="32"/>
          <w:szCs w:val="32"/>
        </w:rPr>
        <w:t xml:space="preserve"> 分管财务副乡长为乡政府的财务主管领导，负责本乡的财政财务管理工作。经济发展办公室是乡政府机关的财务归口管理机构，负责乡政府机关的财务核算工作，经济发展办公室按照实际工作要求合理设置会计岗位，负责对拨付给乡政府所属单位的财政专项资金进行指导。</w:t>
      </w:r>
      <w:r>
        <w:rPr>
          <w:rFonts w:hint="eastAsia" w:ascii="仿宋_GB2312" w:hAnsi="仿宋_GB2312" w:eastAsia="仿宋_GB2312" w:cs="仿宋_GB2312"/>
          <w:sz w:val="32"/>
          <w:szCs w:val="32"/>
        </w:rPr>
        <w:t>各业务主管领导对分管业务范围内的预算申请和资金使用进行审核。各部门所发生的所有收支活动，必须通过乡政府经济发展办公室进行账务核算。</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会计基础信息完善性</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各会计岗位设置、职责和权限划分应遵守内部牵制原则各原则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严格按照《会计档案管理办法》（财政部、国家档案局令第79号）等要求，做好会计档案的管理。严格按照《会计基础工作规范》中有关会计交接的相关要求，做好会计人员交接工作。财务专用章应当由专人保管，个人名章应当由本人或其授权人员保管，严禁一人保管收付款项所需的全部印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资产管理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jc w:val="both"/>
        <w:textAlignment w:val="auto"/>
        <w:rPr>
          <w:rFonts w:hint="eastAsia"/>
        </w:rPr>
      </w:pPr>
      <w:r>
        <w:rPr>
          <w:rFonts w:hint="eastAsia" w:ascii="仿宋_GB2312" w:hAnsi="仿宋_GB2312" w:eastAsia="仿宋_GB2312" w:cs="仿宋_GB2312"/>
          <w:b w:val="0"/>
          <w:bCs w:val="0"/>
          <w:sz w:val="32"/>
          <w:szCs w:val="32"/>
        </w:rPr>
        <w:t>建立固定资产台账，随时更新资产数据库，定期开展固定资产盘查工作，做到帐实相符。及时对老化、损坏或淘汰的资产进行报废处理，做到合规清理，防止资源浪费，提高固定资产的使用效率。全年报废固定资产</w:t>
      </w:r>
      <w:r>
        <w:rPr>
          <w:rFonts w:hint="eastAsia" w:ascii="仿宋_GB2312" w:hAnsi="仿宋_GB2312" w:eastAsia="仿宋_GB2312" w:cs="仿宋_GB2312"/>
          <w:b w:val="0"/>
          <w:bCs w:val="0"/>
          <w:sz w:val="32"/>
          <w:szCs w:val="32"/>
          <w:lang w:val="en-US" w:eastAsia="zh-CN"/>
        </w:rPr>
        <w:t>159</w:t>
      </w:r>
      <w:r>
        <w:rPr>
          <w:rFonts w:hint="eastAsia" w:ascii="仿宋_GB2312" w:hAnsi="仿宋_GB2312" w:eastAsia="仿宋_GB2312" w:cs="仿宋_GB2312"/>
          <w:b w:val="0"/>
          <w:bCs w:val="0"/>
          <w:sz w:val="32"/>
          <w:szCs w:val="32"/>
        </w:rPr>
        <w:t>件，资产原值约</w:t>
      </w:r>
      <w:r>
        <w:rPr>
          <w:rFonts w:hint="eastAsia" w:ascii="仿宋_GB2312" w:hAnsi="仿宋_GB2312" w:eastAsia="仿宋_GB2312" w:cs="仿宋_GB2312"/>
          <w:b w:val="0"/>
          <w:bCs w:val="0"/>
          <w:sz w:val="32"/>
          <w:szCs w:val="32"/>
          <w:lang w:val="en-US" w:eastAsia="zh-CN"/>
        </w:rPr>
        <w:t>217.597503</w:t>
      </w:r>
      <w:r>
        <w:rPr>
          <w:rFonts w:hint="eastAsia" w:ascii="仿宋_GB2312" w:hAnsi="仿宋_GB2312" w:eastAsia="仿宋_GB2312" w:cs="仿宋_GB2312"/>
          <w:b w:val="0"/>
          <w:bCs w:val="0"/>
          <w:sz w:val="32"/>
          <w:szCs w:val="32"/>
        </w:rPr>
        <w:t>万元。</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三</w:t>
      </w:r>
      <w:r>
        <w:rPr>
          <w:rFonts w:hint="eastAsia" w:ascii="仿宋_GB2312" w:hAnsi="仿宋_GB2312" w:eastAsia="仿宋_GB2312" w:cs="仿宋_GB2312"/>
          <w:b w:val="0"/>
          <w:bCs w:val="0"/>
          <w:sz w:val="32"/>
          <w:szCs w:val="32"/>
        </w:rPr>
        <w:t>）绩效管理</w:t>
      </w:r>
    </w:p>
    <w:p>
      <w:pPr>
        <w:pStyle w:val="6"/>
        <w:keepNext w:val="0"/>
        <w:keepLines w:val="0"/>
        <w:pageBreakBefore w:val="0"/>
        <w:widowControl w:val="0"/>
        <w:kinsoku/>
        <w:wordWrap/>
        <w:overflowPunct/>
        <w:topLinePunct w:val="0"/>
        <w:autoSpaceDE/>
        <w:autoSpaceDN/>
        <w:bidi w:val="0"/>
        <w:adjustRightInd/>
        <w:snapToGrid/>
        <w:spacing w:before="0" w:after="0" w:afterLines="0" w:afterAutospacing="0" w:line="560" w:lineRule="atLeast"/>
        <w:ind w:left="0" w:leftChars="0"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关于我乡</w:t>
      </w:r>
      <w:r>
        <w:rPr>
          <w:rFonts w:hint="eastAsia" w:ascii="仿宋_GB2312" w:hAnsi="仿宋_GB2312" w:eastAsia="仿宋_GB2312" w:cs="仿宋_GB2312"/>
          <w:b w:val="0"/>
          <w:bCs w:val="0"/>
          <w:sz w:val="32"/>
          <w:szCs w:val="32"/>
        </w:rPr>
        <w:t>绩效管理工作，</w:t>
      </w:r>
      <w:r>
        <w:rPr>
          <w:rFonts w:hint="eastAsia" w:ascii="仿宋_GB2312" w:hAnsi="仿宋_GB2312" w:eastAsia="仿宋_GB2312" w:cs="仿宋_GB2312"/>
          <w:b w:val="0"/>
          <w:bCs w:val="0"/>
          <w:sz w:val="32"/>
          <w:szCs w:val="32"/>
          <w:lang w:eastAsia="zh-CN"/>
        </w:rPr>
        <w:t>我们</w:t>
      </w:r>
      <w:r>
        <w:rPr>
          <w:rFonts w:hint="eastAsia" w:ascii="仿宋_GB2312" w:hAnsi="仿宋_GB2312" w:eastAsia="仿宋_GB2312" w:cs="仿宋_GB2312"/>
          <w:b w:val="0"/>
          <w:bCs w:val="0"/>
          <w:sz w:val="32"/>
          <w:szCs w:val="32"/>
        </w:rPr>
        <w:t>是由财务科</w:t>
      </w:r>
      <w:r>
        <w:rPr>
          <w:rFonts w:hint="eastAsia" w:ascii="仿宋_GB2312" w:hAnsi="仿宋_GB2312" w:eastAsia="仿宋_GB2312" w:cs="仿宋_GB2312"/>
          <w:b w:val="0"/>
          <w:bCs w:val="0"/>
          <w:sz w:val="32"/>
          <w:szCs w:val="32"/>
          <w:lang w:eastAsia="zh-CN"/>
        </w:rPr>
        <w:t>整体牵头，</w:t>
      </w:r>
      <w:r>
        <w:rPr>
          <w:rFonts w:hint="eastAsia" w:ascii="仿宋_GB2312" w:hAnsi="仿宋_GB2312" w:eastAsia="仿宋_GB2312" w:cs="仿宋_GB2312"/>
          <w:b w:val="0"/>
          <w:bCs w:val="0"/>
          <w:sz w:val="32"/>
          <w:szCs w:val="32"/>
        </w:rPr>
        <w:t>主管领导</w:t>
      </w:r>
      <w:r>
        <w:rPr>
          <w:rFonts w:hint="eastAsia" w:ascii="仿宋_GB2312" w:hAnsi="仿宋_GB2312" w:eastAsia="仿宋_GB2312" w:cs="仿宋_GB2312"/>
          <w:b w:val="0"/>
          <w:bCs w:val="0"/>
          <w:sz w:val="32"/>
          <w:szCs w:val="32"/>
          <w:lang w:eastAsia="zh-CN"/>
        </w:rPr>
        <w:t>陈遥</w:t>
      </w:r>
      <w:r>
        <w:rPr>
          <w:rFonts w:hint="eastAsia" w:ascii="仿宋_GB2312" w:hAnsi="仿宋_GB2312" w:eastAsia="仿宋_GB2312" w:cs="仿宋_GB2312"/>
          <w:b w:val="0"/>
          <w:bCs w:val="0"/>
          <w:sz w:val="32"/>
          <w:szCs w:val="32"/>
        </w:rPr>
        <w:t>主负责，</w:t>
      </w:r>
      <w:r>
        <w:rPr>
          <w:rFonts w:hint="eastAsia" w:ascii="仿宋_GB2312" w:hAnsi="仿宋_GB2312" w:eastAsia="仿宋_GB2312" w:cs="仿宋_GB2312"/>
          <w:b w:val="0"/>
          <w:bCs w:val="0"/>
          <w:sz w:val="32"/>
          <w:szCs w:val="32"/>
          <w:lang w:eastAsia="zh-CN"/>
        </w:rPr>
        <w:t>绩效自评管理员崔亚娇录入登记</w:t>
      </w:r>
      <w:r>
        <w:rPr>
          <w:rFonts w:hint="eastAsia" w:ascii="仿宋_GB2312" w:hAnsi="仿宋_GB2312" w:eastAsia="仿宋_GB2312" w:cs="仿宋_GB2312"/>
          <w:b w:val="0"/>
          <w:bCs w:val="0"/>
          <w:sz w:val="32"/>
          <w:szCs w:val="32"/>
        </w:rPr>
        <w:t>。年初</w:t>
      </w:r>
      <w:r>
        <w:rPr>
          <w:rFonts w:hint="eastAsia" w:ascii="仿宋_GB2312" w:hAnsi="仿宋_GB2312" w:eastAsia="仿宋_GB2312" w:cs="仿宋_GB2312"/>
          <w:b w:val="0"/>
          <w:bCs w:val="0"/>
          <w:sz w:val="32"/>
          <w:szCs w:val="32"/>
          <w:lang w:eastAsia="zh-CN"/>
        </w:rPr>
        <w:t>由财政科与各科室项目负责人协同</w:t>
      </w:r>
      <w:r>
        <w:rPr>
          <w:rFonts w:hint="eastAsia" w:ascii="仿宋_GB2312" w:hAnsi="仿宋_GB2312" w:eastAsia="仿宋_GB2312" w:cs="仿宋_GB2312"/>
          <w:b w:val="0"/>
          <w:bCs w:val="0"/>
          <w:sz w:val="32"/>
          <w:szCs w:val="32"/>
        </w:rPr>
        <w:t>做</w:t>
      </w:r>
      <w:r>
        <w:rPr>
          <w:rFonts w:hint="eastAsia" w:ascii="仿宋_GB2312" w:hAnsi="仿宋_GB2312" w:eastAsia="仿宋_GB2312" w:cs="仿宋_GB2312"/>
          <w:b w:val="0"/>
          <w:bCs w:val="0"/>
          <w:sz w:val="32"/>
          <w:szCs w:val="32"/>
          <w:lang w:eastAsia="zh-CN"/>
        </w:rPr>
        <w:t>绩效考核</w:t>
      </w:r>
      <w:r>
        <w:rPr>
          <w:rFonts w:hint="eastAsia" w:ascii="仿宋_GB2312" w:hAnsi="仿宋_GB2312" w:eastAsia="仿宋_GB2312" w:cs="仿宋_GB2312"/>
          <w:b w:val="0"/>
          <w:bCs w:val="0"/>
          <w:sz w:val="32"/>
          <w:szCs w:val="32"/>
        </w:rPr>
        <w:t>目标</w:t>
      </w:r>
      <w:r>
        <w:rPr>
          <w:rFonts w:hint="eastAsia" w:ascii="仿宋_GB2312" w:hAnsi="仿宋_GB2312" w:eastAsia="仿宋_GB2312" w:cs="仿宋_GB2312"/>
          <w:b w:val="0"/>
          <w:bCs w:val="0"/>
          <w:sz w:val="32"/>
          <w:szCs w:val="32"/>
          <w:lang w:eastAsia="zh-CN"/>
        </w:rPr>
        <w:t>预算</w:t>
      </w:r>
      <w:r>
        <w:rPr>
          <w:rFonts w:hint="eastAsia" w:ascii="仿宋_GB2312" w:hAnsi="仿宋_GB2312" w:eastAsia="仿宋_GB2312" w:cs="仿宋_GB2312"/>
          <w:b w:val="0"/>
          <w:bCs w:val="0"/>
          <w:sz w:val="32"/>
          <w:szCs w:val="32"/>
        </w:rPr>
        <w:t>，配合财政做</w:t>
      </w:r>
      <w:r>
        <w:rPr>
          <w:rFonts w:hint="eastAsia" w:ascii="仿宋_GB2312" w:hAnsi="仿宋_GB2312" w:eastAsia="仿宋_GB2312" w:cs="仿宋_GB2312"/>
          <w:b w:val="0"/>
          <w:bCs w:val="0"/>
          <w:sz w:val="32"/>
          <w:szCs w:val="32"/>
          <w:lang w:eastAsia="zh-CN"/>
        </w:rPr>
        <w:t>项目入库</w:t>
      </w:r>
      <w:r>
        <w:rPr>
          <w:rFonts w:hint="eastAsia" w:ascii="仿宋_GB2312" w:hAnsi="仿宋_GB2312" w:eastAsia="仿宋_GB2312" w:cs="仿宋_GB2312"/>
          <w:b w:val="0"/>
          <w:bCs w:val="0"/>
          <w:sz w:val="32"/>
          <w:szCs w:val="32"/>
        </w:rPr>
        <w:t>，年</w:t>
      </w:r>
      <w:r>
        <w:rPr>
          <w:rFonts w:hint="eastAsia" w:ascii="仿宋_GB2312" w:hAnsi="仿宋_GB2312" w:eastAsia="仿宋_GB2312" w:cs="仿宋_GB2312"/>
          <w:b w:val="0"/>
          <w:bCs w:val="0"/>
          <w:sz w:val="32"/>
          <w:szCs w:val="32"/>
          <w:lang w:eastAsia="zh-CN"/>
        </w:rPr>
        <w:t>中</w:t>
      </w:r>
      <w:r>
        <w:rPr>
          <w:rFonts w:hint="eastAsia" w:ascii="仿宋_GB2312" w:hAnsi="仿宋_GB2312" w:eastAsia="仿宋_GB2312" w:cs="仿宋_GB2312"/>
          <w:b w:val="0"/>
          <w:bCs w:val="0"/>
          <w:sz w:val="32"/>
          <w:szCs w:val="32"/>
        </w:rPr>
        <w:t>做跟踪，年底做自评，形成全过程预算绩效管理体系</w:t>
      </w:r>
      <w:r>
        <w:rPr>
          <w:rFonts w:hint="eastAsia" w:ascii="仿宋_GB2312" w:hAnsi="仿宋_GB2312" w:eastAsia="仿宋_GB2312" w:cs="仿宋_GB2312"/>
          <w:b w:val="0"/>
          <w:bCs w:val="0"/>
          <w:sz w:val="32"/>
          <w:szCs w:val="32"/>
          <w:lang w:eastAsia="zh-CN"/>
        </w:rPr>
        <w:t>，更好发挥财政资金的效益。</w:t>
      </w:r>
    </w:p>
    <w:p>
      <w:pPr>
        <w:keepNext w:val="0"/>
        <w:keepLines w:val="0"/>
        <w:pageBreakBefore w:val="0"/>
        <w:widowControl w:val="0"/>
        <w:kinsoku/>
        <w:wordWrap/>
        <w:overflowPunct/>
        <w:topLinePunct w:val="0"/>
        <w:autoSpaceDE/>
        <w:autoSpaceDN/>
        <w:bidi w:val="0"/>
        <w:adjustRightInd/>
        <w:snapToGrid/>
        <w:spacing w:beforeAutospacing="0" w:line="560" w:lineRule="atLeast"/>
        <w:ind w:left="105" w:leftChars="50"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四</w:t>
      </w:r>
      <w:r>
        <w:rPr>
          <w:rFonts w:hint="eastAsia" w:ascii="仿宋_GB2312" w:hAnsi="仿宋_GB2312" w:eastAsia="仿宋_GB2312" w:cs="仿宋_GB2312"/>
          <w:b w:val="0"/>
          <w:bCs w:val="0"/>
          <w:sz w:val="32"/>
          <w:szCs w:val="32"/>
        </w:rPr>
        <w:t>）结转结余率</w:t>
      </w:r>
    </w:p>
    <w:p>
      <w:pPr>
        <w:pStyle w:val="6"/>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本年度结转结余</w:t>
      </w:r>
      <w:r>
        <w:rPr>
          <w:rFonts w:hint="eastAsia" w:ascii="仿宋_GB2312" w:hAnsi="仿宋_GB2312" w:eastAsia="仿宋_GB2312" w:cs="仿宋_GB2312"/>
          <w:b w:val="0"/>
          <w:bCs w:val="0"/>
          <w:sz w:val="32"/>
          <w:szCs w:val="32"/>
          <w:lang w:val="en-US" w:eastAsia="zh-CN"/>
        </w:rPr>
        <w:t>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（五）</w:t>
      </w:r>
      <w:r>
        <w:rPr>
          <w:rFonts w:hint="eastAsia" w:ascii="仿宋_GB2312" w:hAnsi="仿宋_GB2312" w:eastAsia="仿宋_GB2312" w:cs="仿宋_GB2312"/>
          <w:b w:val="0"/>
          <w:bCs w:val="0"/>
          <w:sz w:val="32"/>
          <w:szCs w:val="32"/>
        </w:rPr>
        <w:t>部门预决算差异率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预决算差异率:</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收入: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840" w:leftChars="40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年初预算数:当年</w:t>
      </w:r>
      <w:r>
        <w:rPr>
          <w:rFonts w:hint="eastAsia" w:ascii="仿宋_GB2312" w:hAnsi="仿宋_GB2312" w:eastAsia="仿宋_GB2312" w:cs="仿宋_GB2312"/>
          <w:b w:val="0"/>
          <w:bCs w:val="0"/>
          <w:color w:val="000000"/>
          <w:kern w:val="0"/>
          <w:sz w:val="32"/>
          <w:szCs w:val="32"/>
          <w:lang w:val="en-US" w:eastAsia="zh-CN"/>
        </w:rPr>
        <w:t>20688.945371</w:t>
      </w:r>
      <w:r>
        <w:rPr>
          <w:rFonts w:hint="eastAsia" w:ascii="仿宋_GB2312" w:hAnsi="仿宋_GB2312" w:eastAsia="仿宋_GB2312" w:cs="仿宋_GB2312"/>
          <w:b w:val="0"/>
          <w:bCs w:val="0"/>
          <w:color w:val="000000"/>
          <w:kern w:val="0"/>
          <w:sz w:val="32"/>
          <w:szCs w:val="32"/>
        </w:rPr>
        <w:t>万元</w:t>
      </w:r>
      <w:r>
        <w:rPr>
          <w:rFonts w:hint="eastAsia" w:ascii="仿宋_GB2312" w:hAnsi="仿宋_GB2312" w:eastAsia="仿宋_GB2312" w:cs="仿宋_GB2312"/>
          <w:b w:val="0"/>
          <w:bCs w:val="0"/>
          <w:sz w:val="32"/>
          <w:szCs w:val="32"/>
        </w:rPr>
        <w:t>，上年</w:t>
      </w:r>
      <w:r>
        <w:rPr>
          <w:rFonts w:hint="eastAsia" w:ascii="仿宋_GB2312" w:hAnsi="仿宋_GB2312" w:eastAsia="仿宋_GB2312" w:cs="仿宋_GB2312"/>
          <w:b w:val="0"/>
          <w:bCs w:val="0"/>
          <w:sz w:val="32"/>
          <w:szCs w:val="32"/>
          <w:lang w:val="en-US" w:eastAsia="zh-CN"/>
        </w:rPr>
        <w:t>18957.166023万</w:t>
      </w:r>
      <w:r>
        <w:rPr>
          <w:rFonts w:hint="eastAsia" w:ascii="仿宋_GB2312" w:hAnsi="仿宋_GB2312" w:eastAsia="仿宋_GB2312" w:cs="仿宋_GB2312"/>
          <w:b w:val="0"/>
          <w:bCs w:val="0"/>
          <w:sz w:val="32"/>
          <w:szCs w:val="32"/>
        </w:rPr>
        <w:t>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840" w:leftChars="40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全年预算数:当年</w:t>
      </w:r>
      <w:r>
        <w:rPr>
          <w:rFonts w:hint="eastAsia" w:ascii="仿宋_GB2312" w:hAnsi="仿宋_GB2312" w:eastAsia="仿宋_GB2312" w:cs="仿宋_GB2312"/>
          <w:b w:val="0"/>
          <w:bCs w:val="0"/>
          <w:color w:val="000000"/>
          <w:kern w:val="0"/>
          <w:sz w:val="32"/>
          <w:szCs w:val="32"/>
          <w:lang w:val="en-US" w:eastAsia="zh-CN"/>
        </w:rPr>
        <w:t>105139.802222</w:t>
      </w:r>
      <w:r>
        <w:rPr>
          <w:rFonts w:hint="eastAsia" w:ascii="仿宋_GB2312" w:hAnsi="仿宋_GB2312" w:eastAsia="仿宋_GB2312" w:cs="仿宋_GB2312"/>
          <w:b w:val="0"/>
          <w:bCs w:val="0"/>
          <w:color w:val="000000"/>
          <w:kern w:val="0"/>
          <w:sz w:val="32"/>
          <w:szCs w:val="32"/>
        </w:rPr>
        <w:t>万元</w:t>
      </w:r>
      <w:r>
        <w:rPr>
          <w:rFonts w:hint="eastAsia" w:ascii="仿宋_GB2312" w:hAnsi="仿宋_GB2312" w:eastAsia="仿宋_GB2312" w:cs="仿宋_GB2312"/>
          <w:b w:val="0"/>
          <w:bCs w:val="0"/>
          <w:sz w:val="32"/>
          <w:szCs w:val="32"/>
        </w:rPr>
        <w:t>，上年</w:t>
      </w:r>
      <w:r>
        <w:rPr>
          <w:rFonts w:hint="eastAsia" w:ascii="仿宋_GB2312" w:hAnsi="仿宋_GB2312" w:eastAsia="仿宋_GB2312" w:cs="仿宋_GB2312"/>
          <w:b w:val="0"/>
          <w:bCs w:val="0"/>
          <w:color w:val="000000"/>
          <w:kern w:val="0"/>
          <w:sz w:val="32"/>
          <w:szCs w:val="32"/>
          <w:lang w:val="en-US" w:eastAsia="zh-CN"/>
        </w:rPr>
        <w:t>225898.709441万</w:t>
      </w:r>
      <w:r>
        <w:rPr>
          <w:rFonts w:hint="eastAsia" w:ascii="仿宋_GB2312" w:hAnsi="仿宋_GB2312" w:eastAsia="仿宋_GB2312" w:cs="仿宋_GB2312"/>
          <w:b w:val="0"/>
          <w:bCs w:val="0"/>
          <w:sz w:val="32"/>
          <w:szCs w:val="32"/>
        </w:rPr>
        <w:t>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840" w:leftChars="40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决算数:当年</w:t>
      </w:r>
      <w:r>
        <w:rPr>
          <w:rFonts w:hint="eastAsia" w:ascii="仿宋_GB2312" w:hAnsi="仿宋_GB2312" w:eastAsia="仿宋_GB2312" w:cs="仿宋_GB2312"/>
          <w:b w:val="0"/>
          <w:bCs w:val="0"/>
          <w:sz w:val="32"/>
          <w:szCs w:val="32"/>
          <w:lang w:val="en-US" w:eastAsia="zh-CN"/>
        </w:rPr>
        <w:t>104222.759481</w:t>
      </w:r>
      <w:r>
        <w:rPr>
          <w:rFonts w:hint="eastAsia" w:ascii="仿宋_GB2312" w:hAnsi="仿宋_GB2312" w:eastAsia="仿宋_GB2312" w:cs="仿宋_GB2312"/>
          <w:b w:val="0"/>
          <w:bCs w:val="0"/>
          <w:color w:val="000000"/>
          <w:kern w:val="0"/>
          <w:sz w:val="32"/>
          <w:szCs w:val="32"/>
        </w:rPr>
        <w:t>万元</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上</w:t>
      </w:r>
      <w:r>
        <w:rPr>
          <w:rFonts w:hint="eastAsia" w:ascii="仿宋_GB2312" w:hAnsi="仿宋_GB2312" w:eastAsia="仿宋_GB2312" w:cs="仿宋_GB2312"/>
          <w:b w:val="0"/>
          <w:bCs w:val="0"/>
          <w:sz w:val="32"/>
          <w:szCs w:val="32"/>
        </w:rPr>
        <w:t>年</w:t>
      </w:r>
      <w:r>
        <w:rPr>
          <w:rFonts w:hint="eastAsia" w:ascii="仿宋_GB2312" w:hAnsi="仿宋_GB2312" w:eastAsia="仿宋_GB2312" w:cs="仿宋_GB2312"/>
          <w:b w:val="0"/>
          <w:bCs w:val="0"/>
          <w:color w:val="000000"/>
          <w:kern w:val="0"/>
          <w:sz w:val="32"/>
          <w:szCs w:val="32"/>
          <w:lang w:val="en-US" w:eastAsia="zh-CN"/>
        </w:rPr>
        <w:t>225898.709441万</w:t>
      </w:r>
      <w:r>
        <w:rPr>
          <w:rFonts w:hint="eastAsia" w:ascii="仿宋_GB2312" w:hAnsi="仿宋_GB2312" w:eastAsia="仿宋_GB2312" w:cs="仿宋_GB2312"/>
          <w:b w:val="0"/>
          <w:bCs w:val="0"/>
          <w:sz w:val="32"/>
          <w:szCs w:val="32"/>
        </w:rPr>
        <w:t>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0" w:leftChars="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支出: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840" w:leftChars="40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年初预算数:</w:t>
      </w:r>
      <w:r>
        <w:rPr>
          <w:rFonts w:hint="eastAsia" w:ascii="仿宋_GB2312" w:hAnsi="仿宋_GB2312" w:eastAsia="仿宋_GB2312" w:cs="仿宋_GB2312"/>
          <w:b w:val="0"/>
          <w:bCs w:val="0"/>
          <w:color w:val="000000"/>
          <w:kern w:val="0"/>
          <w:sz w:val="32"/>
          <w:szCs w:val="32"/>
          <w:lang w:val="en-US" w:eastAsia="zh-CN"/>
        </w:rPr>
        <w:t>20688.945371</w:t>
      </w:r>
      <w:r>
        <w:rPr>
          <w:rFonts w:hint="eastAsia" w:ascii="仿宋_GB2312" w:hAnsi="仿宋_GB2312" w:eastAsia="仿宋_GB2312" w:cs="仿宋_GB2312"/>
          <w:b w:val="0"/>
          <w:bCs w:val="0"/>
          <w:sz w:val="32"/>
          <w:szCs w:val="32"/>
          <w:lang w:val="en-US" w:eastAsia="zh-CN"/>
        </w:rPr>
        <w:t>万</w:t>
      </w:r>
      <w:r>
        <w:rPr>
          <w:rFonts w:hint="eastAsia" w:ascii="仿宋_GB2312" w:hAnsi="仿宋_GB2312" w:eastAsia="仿宋_GB2312" w:cs="仿宋_GB2312"/>
          <w:b w:val="0"/>
          <w:bCs w:val="0"/>
          <w:sz w:val="32"/>
          <w:szCs w:val="32"/>
        </w:rPr>
        <w:t>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840" w:leftChars="40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全年预算数:</w:t>
      </w:r>
      <w:r>
        <w:rPr>
          <w:rFonts w:hint="eastAsia" w:ascii="仿宋_GB2312" w:hAnsi="仿宋_GB2312" w:eastAsia="仿宋_GB2312" w:cs="仿宋_GB2312"/>
          <w:b w:val="0"/>
          <w:bCs w:val="0"/>
          <w:color w:val="000000"/>
          <w:kern w:val="0"/>
          <w:sz w:val="32"/>
          <w:szCs w:val="32"/>
          <w:lang w:val="en-US" w:eastAsia="zh-CN"/>
        </w:rPr>
        <w:t>104222.759481</w:t>
      </w:r>
      <w:r>
        <w:rPr>
          <w:rFonts w:hint="eastAsia" w:ascii="仿宋_GB2312" w:hAnsi="仿宋_GB2312" w:eastAsia="仿宋_GB2312" w:cs="仿宋_GB2312"/>
          <w:b w:val="0"/>
          <w:bCs w:val="0"/>
          <w:color w:val="000000"/>
          <w:kern w:val="0"/>
          <w:sz w:val="32"/>
          <w:szCs w:val="32"/>
        </w:rPr>
        <w:t>万元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840" w:leftChars="400" w:firstLine="0" w:firstLineChars="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决算数:</w:t>
      </w:r>
      <w:r>
        <w:rPr>
          <w:rFonts w:hint="eastAsia" w:ascii="仿宋_GB2312" w:hAnsi="仿宋_GB2312" w:eastAsia="仿宋_GB2312" w:cs="仿宋_GB2312"/>
          <w:b w:val="0"/>
          <w:bCs w:val="0"/>
          <w:sz w:val="32"/>
          <w:szCs w:val="32"/>
          <w:lang w:val="en-US" w:eastAsia="zh-CN"/>
        </w:rPr>
        <w:t>104222.759481</w:t>
      </w:r>
      <w:r>
        <w:rPr>
          <w:rFonts w:hint="eastAsia" w:ascii="仿宋_GB2312" w:hAnsi="仿宋_GB2312" w:eastAsia="仿宋_GB2312" w:cs="仿宋_GB2312"/>
          <w:b w:val="0"/>
          <w:bCs w:val="0"/>
          <w:color w:val="000000"/>
          <w:kern w:val="0"/>
          <w:sz w:val="32"/>
          <w:szCs w:val="32"/>
        </w:rPr>
        <w:t>万元</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五、总体评价结论</w:t>
      </w:r>
    </w:p>
    <w:p>
      <w:pPr>
        <w:keepNext w:val="0"/>
        <w:keepLines w:val="0"/>
        <w:pageBreakBefore w:val="0"/>
        <w:widowControl w:val="0"/>
        <w:kinsoku/>
        <w:wordWrap/>
        <w:overflowPunct/>
        <w:topLinePunct w:val="0"/>
        <w:autoSpaceDE/>
        <w:autoSpaceDN/>
        <w:bidi w:val="0"/>
        <w:adjustRightInd/>
        <w:snapToGrid/>
        <w:spacing w:line="560" w:lineRule="atLeast"/>
        <w:ind w:left="105" w:leftChars="50" w:firstLine="480" w:firstLineChars="150"/>
        <w:textAlignment w:val="auto"/>
        <w:rPr>
          <w:rFonts w:hint="eastAsia"/>
        </w:rPr>
      </w:pPr>
      <w:r>
        <w:rPr>
          <w:rFonts w:hint="eastAsia" w:ascii="仿宋_GB2312" w:hAnsi="仿宋_GB2312" w:eastAsia="仿宋_GB2312" w:cs="仿宋_GB2312"/>
          <w:b w:val="0"/>
          <w:bCs w:val="0"/>
          <w:sz w:val="32"/>
          <w:szCs w:val="32"/>
        </w:rPr>
        <w:t>（一）评价得分情况</w:t>
      </w:r>
    </w:p>
    <w:p>
      <w:pPr>
        <w:pStyle w:val="6"/>
        <w:keepNext w:val="0"/>
        <w:keepLines w:val="0"/>
        <w:pageBreakBefore w:val="0"/>
        <w:widowControl w:val="0"/>
        <w:kinsoku/>
        <w:wordWrap/>
        <w:overflowPunct/>
        <w:topLinePunct w:val="0"/>
        <w:autoSpaceDE/>
        <w:autoSpaceDN/>
        <w:bidi w:val="0"/>
        <w:adjustRightInd/>
        <w:snapToGrid/>
        <w:spacing w:line="560" w:lineRule="atLeast"/>
        <w:ind w:left="0" w:leftChars="0" w:firstLine="640" w:firstLineChars="200"/>
        <w:jc w:val="both"/>
        <w:textAlignment w:val="auto"/>
        <w:rPr>
          <w:rFonts w:hint="eastAsia"/>
        </w:rPr>
      </w:pPr>
      <w:r>
        <w:rPr>
          <w:rFonts w:hint="eastAsia" w:ascii="仿宋_GB2312" w:hAnsi="仿宋_GB2312" w:eastAsia="仿宋_GB2312" w:cs="仿宋_GB2312"/>
          <w:b w:val="0"/>
          <w:bCs w:val="0"/>
          <w:sz w:val="32"/>
          <w:szCs w:val="32"/>
        </w:rPr>
        <w:t>项目设立的合理性可以达到九成以上</w:t>
      </w:r>
      <w:r>
        <w:rPr>
          <w:rFonts w:hint="eastAsia" w:ascii="仿宋_GB2312" w:hAnsi="仿宋_GB2312" w:eastAsia="仿宋_GB2312" w:cs="仿宋_GB2312"/>
          <w:b w:val="0"/>
          <w:bCs w:val="0"/>
          <w:sz w:val="32"/>
          <w:szCs w:val="32"/>
          <w:lang w:eastAsia="zh-CN"/>
        </w:rPr>
        <w:t>，所以指标得分情况基本没有过多扣除分项。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575" w:leftChars="274" w:firstLine="0" w:firstLineChars="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存在的问题及原因分析</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ind w:left="0" w:leftChars="0"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指标性符号的使用在本年度绩效目标表中扔存在一些问题。正向指标和反向指标在做年度绩效表申报时需要特别注意是一个范围性的指标，如果是等于符号，那在填写申报时一定要确定数值，以免有偏差扣分。</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ind w:left="0" w:leftChars="0" w:firstLine="640" w:firstLineChars="200"/>
        <w:jc w:val="both"/>
        <w:textAlignment w:val="auto"/>
        <w:rPr>
          <w:rFonts w:hint="eastAsia"/>
          <w:lang w:eastAsia="zh-CN"/>
        </w:rPr>
      </w:pPr>
      <w:r>
        <w:rPr>
          <w:rFonts w:hint="eastAsia" w:ascii="仿宋_GB2312" w:hAnsi="仿宋_GB2312" w:eastAsia="仿宋_GB2312" w:cs="仿宋_GB2312"/>
          <w:b w:val="0"/>
          <w:bCs w:val="0"/>
          <w:sz w:val="32"/>
          <w:szCs w:val="32"/>
          <w:lang w:eastAsia="zh-CN"/>
        </w:rPr>
        <w:t>年中和年底将至应分别进行一次绩效目标的重新梳理调剂，针对年中调剂过来的项目还用的上一年的指标设定还有的项目在申报的时候只是按照第一批下达资金做的项目入库，但是一年中可能后续会有第二批、第三批等追加或调剂下达的资金，这样的项目要在项目入库时特别注意指标的设定，以免有偏差很大扣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六、措施建议（整改措施、下一步工作举措）</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我乡项目总体执行情况良好，针对个别项目实施过程中出现的问题，我单位高度重视，在保障资金安全的情况下，督促各单位抓紧实施</w:t>
      </w:r>
      <w:r>
        <w:rPr>
          <w:rFonts w:hint="eastAsia" w:ascii="仿宋_GB2312" w:hAnsi="仿宋_GB2312" w:eastAsia="仿宋_GB2312" w:cs="仿宋_GB2312"/>
          <w:b w:val="0"/>
          <w:bCs w:val="0"/>
          <w:sz w:val="32"/>
          <w:szCs w:val="32"/>
          <w:lang w:eastAsia="zh-CN"/>
        </w:rPr>
        <w:t>剩余工作</w:t>
      </w:r>
      <w:r>
        <w:rPr>
          <w:rFonts w:hint="eastAsia" w:ascii="仿宋_GB2312" w:hAnsi="仿宋_GB2312" w:eastAsia="仿宋_GB2312" w:cs="仿宋_GB2312"/>
          <w:b w:val="0"/>
          <w:bCs w:val="0"/>
          <w:sz w:val="32"/>
          <w:szCs w:val="32"/>
        </w:rPr>
        <w:t>，进一步加快</w:t>
      </w:r>
      <w:r>
        <w:rPr>
          <w:rFonts w:hint="eastAsia" w:ascii="仿宋_GB2312" w:hAnsi="仿宋_GB2312" w:eastAsia="仿宋_GB2312" w:cs="仿宋_GB2312"/>
          <w:b w:val="0"/>
          <w:bCs w:val="0"/>
          <w:sz w:val="32"/>
          <w:szCs w:val="32"/>
          <w:lang w:eastAsia="zh-CN"/>
        </w:rPr>
        <w:t>项目完成</w:t>
      </w:r>
      <w:r>
        <w:rPr>
          <w:rFonts w:hint="eastAsia" w:ascii="仿宋_GB2312" w:hAnsi="仿宋_GB2312" w:eastAsia="仿宋_GB2312" w:cs="仿宋_GB2312"/>
          <w:b w:val="0"/>
          <w:bCs w:val="0"/>
          <w:sz w:val="32"/>
          <w:szCs w:val="32"/>
        </w:rPr>
        <w:t>进度，完成年初项目绩效目标。对今年工作中出现的问题总结经验，避免在以后的工作中出现类似问题。</w:t>
      </w:r>
    </w:p>
    <w:p>
      <w:pPr>
        <w:pStyle w:val="6"/>
        <w:rPr>
          <w:rFonts w:hint="eastAsia" w:ascii="仿宋_GB2312" w:hAnsi="仿宋_GB2312" w:eastAsia="仿宋_GB2312" w:cs="仿宋_GB2312"/>
          <w:b w:val="0"/>
          <w:bCs w:val="0"/>
          <w:sz w:val="32"/>
          <w:szCs w:val="32"/>
        </w:rPr>
      </w:pPr>
    </w:p>
    <w:p>
      <w:pPr>
        <w:pStyle w:val="2"/>
        <w:rPr>
          <w:rFonts w:hint="eastAsia" w:ascii="仿宋_GB2312" w:hAnsi="仿宋_GB2312" w:eastAsia="仿宋_GB2312" w:cs="仿宋_GB2312"/>
          <w:b w:val="0"/>
          <w:bCs w:val="0"/>
          <w:sz w:val="32"/>
          <w:szCs w:val="32"/>
          <w:lang w:val="en-US" w:eastAsia="zh-CN"/>
        </w:rPr>
      </w:pPr>
      <w:r>
        <w:rPr>
          <w:rFonts w:hint="eastAsia" w:ascii="仿宋_GB2312" w:hAnsi="仿宋_GB2312" w:cs="仿宋_GB2312"/>
          <w:b w:val="0"/>
          <w:bCs w:val="0"/>
          <w:sz w:val="32"/>
          <w:szCs w:val="32"/>
          <w:lang w:val="en-US" w:eastAsia="zh-CN"/>
        </w:rPr>
        <w:t xml:space="preserve">                        崔各庄乡人民政府</w:t>
      </w:r>
    </w:p>
    <w:p>
      <w:pPr>
        <w:pStyle w:val="3"/>
        <w:rPr>
          <w:rFonts w:hint="default"/>
          <w:lang w:val="en-US" w:eastAsia="zh-CN"/>
        </w:rPr>
      </w:pPr>
      <w:r>
        <w:rPr>
          <w:rFonts w:hint="eastAsia" w:ascii="仿宋_GB2312" w:hAnsi="仿宋_GB2312" w:cs="仿宋_GB2312"/>
          <w:b w:val="0"/>
          <w:bCs w:val="0"/>
          <w:sz w:val="32"/>
          <w:szCs w:val="32"/>
          <w:lang w:val="en-US" w:eastAsia="zh-CN"/>
        </w:rPr>
        <w:t xml:space="preserve">                            2025年2月6日星期四</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decorative"/>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71A680"/>
    <w:multiLevelType w:val="singleLevel"/>
    <w:tmpl w:val="D471A680"/>
    <w:lvl w:ilvl="0" w:tentative="0">
      <w:start w:val="3"/>
      <w:numFmt w:val="decimal"/>
      <w:lvlText w:val="%1."/>
      <w:lvlJc w:val="left"/>
      <w:pPr>
        <w:tabs>
          <w:tab w:val="left" w:pos="312"/>
        </w:tabs>
      </w:pPr>
    </w:lvl>
  </w:abstractNum>
  <w:abstractNum w:abstractNumId="1">
    <w:nsid w:val="D6081F5C"/>
    <w:multiLevelType w:val="singleLevel"/>
    <w:tmpl w:val="D6081F5C"/>
    <w:lvl w:ilvl="0" w:tentative="0">
      <w:start w:val="2"/>
      <w:numFmt w:val="decimal"/>
      <w:lvlText w:val="%1."/>
      <w:lvlJc w:val="left"/>
      <w:pPr>
        <w:tabs>
          <w:tab w:val="left" w:pos="312"/>
        </w:tabs>
      </w:pPr>
    </w:lvl>
  </w:abstractNum>
  <w:abstractNum w:abstractNumId="2">
    <w:nsid w:val="DB36E4B0"/>
    <w:multiLevelType w:val="singleLevel"/>
    <w:tmpl w:val="DB36E4B0"/>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OGZkY2YzYzEwMjBiOTE5YTgxMjBiODdlZjBkOGEifQ=="/>
  </w:docVars>
  <w:rsids>
    <w:rsidRoot w:val="69BF12E6"/>
    <w:rsid w:val="06B40DE2"/>
    <w:rsid w:val="07563141"/>
    <w:rsid w:val="08D059D5"/>
    <w:rsid w:val="12AD03B1"/>
    <w:rsid w:val="13AC00C2"/>
    <w:rsid w:val="19C14ABE"/>
    <w:rsid w:val="1B5508A0"/>
    <w:rsid w:val="1B8348C6"/>
    <w:rsid w:val="1CF272DA"/>
    <w:rsid w:val="1FB34FB4"/>
    <w:rsid w:val="21F02FD9"/>
    <w:rsid w:val="233B2BD9"/>
    <w:rsid w:val="26B64F55"/>
    <w:rsid w:val="2BAC0068"/>
    <w:rsid w:val="2C660DDD"/>
    <w:rsid w:val="2D763019"/>
    <w:rsid w:val="38E53400"/>
    <w:rsid w:val="39761CC4"/>
    <w:rsid w:val="40245C74"/>
    <w:rsid w:val="416D4A86"/>
    <w:rsid w:val="4398542A"/>
    <w:rsid w:val="4593578C"/>
    <w:rsid w:val="489F65E1"/>
    <w:rsid w:val="4DC13C49"/>
    <w:rsid w:val="507E5760"/>
    <w:rsid w:val="52621D6B"/>
    <w:rsid w:val="548F7A6F"/>
    <w:rsid w:val="5C74690D"/>
    <w:rsid w:val="675D384A"/>
    <w:rsid w:val="67CC0B6F"/>
    <w:rsid w:val="69BF12E6"/>
    <w:rsid w:val="6A795780"/>
    <w:rsid w:val="74C72247"/>
    <w:rsid w:val="759D3C7C"/>
    <w:rsid w:val="7BBA1EF4"/>
    <w:rsid w:val="7C6F1238"/>
    <w:rsid w:val="7DFA7A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99"/>
    <w:pPr>
      <w:ind w:firstLine="1078" w:firstLineChars="337"/>
    </w:pPr>
    <w:rPr>
      <w:rFonts w:ascii="Times New Roman" w:hAnsi="Times New Roman" w:eastAsia="仿宋_GB2312"/>
      <w:kern w:val="0"/>
      <w:sz w:val="24"/>
      <w:szCs w:val="24"/>
    </w:rPr>
  </w:style>
  <w:style w:type="paragraph" w:styleId="3">
    <w:name w:val="envelope return"/>
    <w:basedOn w:val="1"/>
    <w:unhideWhenUsed/>
    <w:qFormat/>
    <w:uiPriority w:val="99"/>
    <w:pPr>
      <w:snapToGrid w:val="0"/>
    </w:pPr>
    <w:rPr>
      <w:rFonts w:ascii="Arial" w:hAnsi="Arial"/>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2"/>
    <w:qFormat/>
    <w:uiPriority w:val="0"/>
    <w:pPr>
      <w:spacing w:before="240" w:beforeLines="0" w:after="60" w:afterLines="0"/>
      <w:jc w:val="center"/>
      <w:outlineLvl w:val="0"/>
    </w:pPr>
    <w:rPr>
      <w:rFonts w:ascii="Cambria" w:hAnsi="Cambria"/>
      <w:b/>
      <w:bCs/>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3199</Words>
  <Characters>3609</Characters>
  <Lines>0</Lines>
  <Paragraphs>0</Paragraphs>
  <TotalTime>8</TotalTime>
  <ScaleCrop>false</ScaleCrop>
  <LinksUpToDate>false</LinksUpToDate>
  <CharactersWithSpaces>3674</CharactersWithSpaces>
  <Application>WPS Office_11.8.2.12300_F1E327BC-269C-435d-A152-05C5408002CA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2023-01-11T09:12:00Z</dcterms:created>
  <dc:creator>Administrator</dc:creator>
  <cp:lastModifiedBy>崔亚娇</cp:lastModifiedBy>
  <cp:lastPrinted>2025-02-07T02:24:00Z</cp:lastPrinted>
  <dcterms:modified xsi:type="dcterms:W3CDTF">2025-08-27T02:44:00Z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2052-11.8.2.12300</vt:lpwstr>
  </property>
  <property fmtid="{D5CDD505-2E9C-101B-9397-08002B2CF9AE}" pid="3" name="ICV">
    <vt:lpwstr>667B3AA0DAD640E1B134A8793667BB76</vt:lpwstr>
  </property>
  <property fmtid="{D5CDD505-2E9C-101B-9397-08002B2CF9AE}" pid="4" name="KSOTemplateDocerSaveRecord">
    <vt:lpwstr>eyJoZGlkIjoiMDUzOGZkY2YzYzEwMjBiOTE5YTgxMjBiODdlZjBkOGEiLCJ1c2VySWQiOiIzMDIzMDcyMjkifQ==</vt:lpwstr>
  </property>
</Properties>
</file>